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066C" w14:textId="77777777" w:rsidR="0036740B" w:rsidRPr="0036740B" w:rsidRDefault="0036740B" w:rsidP="0036740B">
      <w:pPr>
        <w:shd w:val="clear" w:color="auto" w:fill="FFFFFF"/>
        <w:spacing w:after="600" w:line="240" w:lineRule="auto"/>
        <w:jc w:val="center"/>
        <w:outlineLvl w:val="0"/>
        <w:rPr>
          <w:rFonts w:ascii="Work Sans" w:eastAsia="Times New Roman" w:hAnsi="Work Sans" w:cs="Times New Roman"/>
          <w:color w:val="7E54C6"/>
          <w:kern w:val="36"/>
          <w:sz w:val="54"/>
          <w:szCs w:val="54"/>
          <w:lang w:eastAsia="en-GB"/>
          <w14:ligatures w14:val="none"/>
        </w:rPr>
      </w:pPr>
      <w:r w:rsidRPr="0036740B">
        <w:rPr>
          <w:rFonts w:ascii="unset" w:eastAsia="Times New Roman" w:hAnsi="unset" w:cs="Times New Roman"/>
          <w:color w:val="7E54C6"/>
          <w:kern w:val="36"/>
          <w:sz w:val="54"/>
          <w:szCs w:val="54"/>
          <w:lang w:eastAsia="en-GB"/>
          <w14:ligatures w14:val="none"/>
        </w:rPr>
        <w:t>Terms and Conditions</w:t>
      </w:r>
    </w:p>
    <w:p w14:paraId="1A543FB1" w14:textId="4C97F269" w:rsidR="0036740B" w:rsidRDefault="0036740B" w:rsidP="0036740B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noProof/>
          <w:color w:val="000000"/>
          <w:kern w:val="0"/>
          <w:sz w:val="27"/>
          <w:szCs w:val="27"/>
          <w:lang w:eastAsia="en-GB"/>
        </w:rPr>
        <w:drawing>
          <wp:inline distT="0" distB="0" distL="0" distR="0" wp14:anchorId="7C3B8CCB" wp14:editId="656E197B">
            <wp:extent cx="2886075" cy="1914595"/>
            <wp:effectExtent l="0" t="0" r="0" b="9525"/>
            <wp:docPr id="796619669" name="Picture 1" descr="A hand holding a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19669" name="Picture 1" descr="A hand holding a hea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769" cy="19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06DF" w14:textId="77777777" w:rsidR="001667A1" w:rsidRDefault="001667A1" w:rsidP="0036740B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0900717A" w14:textId="77777777" w:rsidR="0036740B" w:rsidRPr="0036740B" w:rsidRDefault="0036740B" w:rsidP="0036740B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2D1C36B4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b/>
          <w:bCs/>
          <w:color w:val="5E5E5E"/>
          <w:kern w:val="0"/>
          <w:sz w:val="27"/>
          <w:szCs w:val="27"/>
          <w:lang w:eastAsia="en-GB"/>
          <w14:ligatures w14:val="none"/>
        </w:rPr>
        <w:t>1.  Booking</w:t>
      </w:r>
    </w:p>
    <w:p w14:paraId="2E6B6338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Bookings are accepted in good faith and based on the information you provide. </w:t>
      </w:r>
    </w:p>
    <w:p w14:paraId="68CA2E4A" w14:textId="79FF1F32" w:rsid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Your booking will only be confirmed once the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non-refundable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deposit of </w:t>
      </w: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10% of the service commissioned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has been paid.  This payment will secure the date and time of your ceremony. </w:t>
      </w:r>
    </w:p>
    <w:p w14:paraId="4917BB5B" w14:textId="77777777" w:rsidR="001667A1" w:rsidRP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</w:p>
    <w:p w14:paraId="2F5EA9A5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b/>
          <w:bCs/>
          <w:color w:val="5E5E5E"/>
          <w:kern w:val="0"/>
          <w:sz w:val="27"/>
          <w:szCs w:val="27"/>
          <w:lang w:eastAsia="en-GB"/>
          <w14:ligatures w14:val="none"/>
        </w:rPr>
        <w:t>2.  Deposit </w:t>
      </w:r>
    </w:p>
    <w:p w14:paraId="5D9EF3D5" w14:textId="3C9D4934" w:rsid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 A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non-refundable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deposit of </w:t>
      </w: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10% of the service commissioned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is payable to secure your booking and date and time for your ceremony. </w:t>
      </w:r>
    </w:p>
    <w:p w14:paraId="525CABE7" w14:textId="77777777" w:rsidR="001667A1" w:rsidRP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</w:p>
    <w:p w14:paraId="35FD2ADD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b/>
          <w:bCs/>
          <w:color w:val="5E5E5E"/>
          <w:kern w:val="0"/>
          <w:sz w:val="27"/>
          <w:szCs w:val="27"/>
          <w:lang w:eastAsia="en-GB"/>
          <w14:ligatures w14:val="none"/>
        </w:rPr>
        <w:t>3.  Balance Payment</w:t>
      </w:r>
    </w:p>
    <w:p w14:paraId="4C623D1F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The full balance due is payable six (6) weeks prior to the ceremony. </w:t>
      </w:r>
    </w:p>
    <w:p w14:paraId="6FCFAA1F" w14:textId="5B47EB79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If making a booking and your ceremony is to take place within 8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weeks,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then payment is required in full on receipt of the completed booking form. </w:t>
      </w:r>
    </w:p>
    <w:p w14:paraId="0CBE5BA1" w14:textId="2A3D17E9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Once full payment has been paid it is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non-refundable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. </w:t>
      </w:r>
    </w:p>
    <w:p w14:paraId="7DCDE668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All Sunday bookings will have an additional fee of £75.00 payable </w:t>
      </w:r>
    </w:p>
    <w:p w14:paraId="5F0D2974" w14:textId="1A352B31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All Bank Holiday ceremony</w:t>
      </w: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services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will have an additional fee of £100.00 payable</w:t>
      </w:r>
    </w:p>
    <w:p w14:paraId="16FC22C8" w14:textId="7380C603" w:rsid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Payments can be paid in cash, bank transfer or</w:t>
      </w: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PayPal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.  </w:t>
      </w:r>
    </w:p>
    <w:p w14:paraId="33BCA380" w14:textId="77777777" w:rsidR="001667A1" w:rsidRP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</w:p>
    <w:p w14:paraId="61CF0BC0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b/>
          <w:bCs/>
          <w:color w:val="5E5E5E"/>
          <w:kern w:val="0"/>
          <w:sz w:val="27"/>
          <w:szCs w:val="27"/>
          <w:lang w:eastAsia="en-GB"/>
          <w14:ligatures w14:val="none"/>
        </w:rPr>
        <w:t>4.  Legalities</w:t>
      </w:r>
    </w:p>
    <w:p w14:paraId="5F02AE53" w14:textId="03640869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The</w:t>
      </w: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u w:val="single"/>
          <w:lang w:eastAsia="en-GB"/>
          <w14:ligatures w14:val="none"/>
        </w:rPr>
        <w:t xml:space="preserve">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Wedding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ceremonies provided by </w:t>
      </w: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Human Touch Celebrant services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are not legal ceremonies. </w:t>
      </w:r>
    </w:p>
    <w:p w14:paraId="04E67D5F" w14:textId="372D64D3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Human Touch Celebrant services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will be pleased to supply you with details of the local Registration Office and what makes a marriage legal in England and Wales. </w:t>
      </w:r>
    </w:p>
    <w:p w14:paraId="19646979" w14:textId="3610955A" w:rsid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lastRenderedPageBreak/>
        <w:t xml:space="preserve">If you require the ceremony to be legally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recognised,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then you must arrange this with your local Registration Office. </w:t>
      </w:r>
    </w:p>
    <w:p w14:paraId="347782BE" w14:textId="209A0359" w:rsid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All other services are not required to be legally recognised.</w:t>
      </w:r>
    </w:p>
    <w:p w14:paraId="34AAFD72" w14:textId="77777777" w:rsidR="001667A1" w:rsidRP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</w:p>
    <w:p w14:paraId="3C2F1722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b/>
          <w:bCs/>
          <w:color w:val="5E5E5E"/>
          <w:kern w:val="0"/>
          <w:sz w:val="27"/>
          <w:szCs w:val="27"/>
          <w:lang w:eastAsia="en-GB"/>
          <w14:ligatures w14:val="none"/>
        </w:rPr>
        <w:t>5.  Confidentiality</w:t>
      </w:r>
    </w:p>
    <w:p w14:paraId="75973476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We will hold all information provided to us in the strictest of confidence. </w:t>
      </w:r>
    </w:p>
    <w:p w14:paraId="44C48D26" w14:textId="689636C8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We will not share any information you provide to us with any third parties</w:t>
      </w: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, without your express permission.</w:t>
      </w:r>
    </w:p>
    <w:p w14:paraId="4367D56E" w14:textId="77777777" w:rsid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Any ceremony examples we supply to you must also be kept as confidential and not shared with others, without our written consent. </w:t>
      </w:r>
    </w:p>
    <w:p w14:paraId="3FC4EF6F" w14:textId="77777777" w:rsidR="001667A1" w:rsidRP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</w:p>
    <w:p w14:paraId="0173A2A6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b/>
          <w:bCs/>
          <w:color w:val="5E5E5E"/>
          <w:kern w:val="0"/>
          <w:sz w:val="27"/>
          <w:szCs w:val="27"/>
          <w:lang w:eastAsia="en-GB"/>
          <w14:ligatures w14:val="none"/>
        </w:rPr>
        <w:t>6.  Your Responsibilities </w:t>
      </w:r>
    </w:p>
    <w:p w14:paraId="4C336AEF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It is your responsibility to book the location or venue of your choice for the date and time required. </w:t>
      </w:r>
    </w:p>
    <w:p w14:paraId="6B9A283E" w14:textId="4033D725" w:rsid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It is your responsibility to pay for all costs associated with the venue or location of your choice and </w:t>
      </w: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Human Touch Celebrant services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will not be responsible and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cannot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be held liable for the failure of the venue to fulfil its obligations to you. </w:t>
      </w:r>
    </w:p>
    <w:p w14:paraId="1ADC8019" w14:textId="77777777" w:rsidR="001667A1" w:rsidRP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</w:p>
    <w:p w14:paraId="1406BA87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b/>
          <w:bCs/>
          <w:color w:val="5E5E5E"/>
          <w:kern w:val="0"/>
          <w:sz w:val="27"/>
          <w:szCs w:val="27"/>
          <w:lang w:eastAsia="en-GB"/>
          <w14:ligatures w14:val="none"/>
        </w:rPr>
        <w:t>7.  Events outside our control</w:t>
      </w:r>
    </w:p>
    <w:p w14:paraId="612E8503" w14:textId="5C9E14B0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Human Touch Celebrant services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are not responsible and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cannot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be held liable for the weather conditions on the day of your event.  If you have booked an outside location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and there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are serious weather conditions on the day of your event it is your responsibility to ensure an alternative venue/solution is available. </w:t>
      </w:r>
    </w:p>
    <w:p w14:paraId="50B1B83A" w14:textId="0AA0E904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Human Touch Celebrant services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will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make every effort to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fulfil the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engagement booked but are not responsible for the non-arrival due to circumstances beyond the Celebrants control.  </w:t>
      </w:r>
      <w:r w:rsidR="001667A1"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This includes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but not comprehensive of: </w:t>
      </w:r>
    </w:p>
    <w:p w14:paraId="4CF577BD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Extreme weather conditions</w:t>
      </w:r>
    </w:p>
    <w:p w14:paraId="7FFF725C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Industrial action </w:t>
      </w:r>
    </w:p>
    <w:p w14:paraId="05D3386C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Failure of public services</w:t>
      </w:r>
    </w:p>
    <w:p w14:paraId="13284A99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In the event of illness of any of our celebrants, every effort will be made to provide a substitute Celebrant.  In this situation, full details of your booking will be passed onto the substitute Celebrant.  No additional fee will be charged. </w:t>
      </w:r>
    </w:p>
    <w:p w14:paraId="0BC28E60" w14:textId="332245C2" w:rsid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Human Touch Celebrant services</w:t>
      </w:r>
      <w:r w:rsidR="0036740B"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will not be responsible and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cannot</w:t>
      </w:r>
      <w:r w:rsidR="0036740B"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be held liable in any way for the cancellation of a venue or location by the venue or location responsible for the booking and booked by you for your event. </w:t>
      </w:r>
    </w:p>
    <w:p w14:paraId="626FB73A" w14:textId="77777777" w:rsidR="001667A1" w:rsidRP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</w:p>
    <w:p w14:paraId="41DCB498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b/>
          <w:bCs/>
          <w:color w:val="5E5E5E"/>
          <w:kern w:val="0"/>
          <w:sz w:val="27"/>
          <w:szCs w:val="27"/>
          <w:lang w:eastAsia="en-GB"/>
          <w14:ligatures w14:val="none"/>
        </w:rPr>
        <w:t>8.  Cancellation Policy </w:t>
      </w:r>
    </w:p>
    <w:p w14:paraId="4B08FC24" w14:textId="341F01F3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Cancellations will be accepted up to eight (8) weeks prior to the event.  Once full payment has been received there will be a 100% cancellation fee</w:t>
      </w:r>
      <w:r w:rsidR="001667A1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, less the deposit paid.</w:t>
      </w:r>
    </w:p>
    <w:p w14:paraId="32BDD183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lastRenderedPageBreak/>
        <w:t>Cancellations must be made in writing.</w:t>
      </w:r>
    </w:p>
    <w:p w14:paraId="371B5FAA" w14:textId="3CE526A2" w:rsidR="0036740B" w:rsidRP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Human Touch Celebrant services</w:t>
      </w:r>
      <w:r w:rsidR="0036740B"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reserve</w:t>
      </w:r>
      <w:r w:rsidR="0036740B"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the right to cancel your booking without liability to you and without any obligation to refund your deposit if: </w:t>
      </w:r>
    </w:p>
    <w:p w14:paraId="3031C4C4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you do not pay the balance of your ceremony by the due date for such payment; or</w:t>
      </w:r>
    </w:p>
    <w:p w14:paraId="027BE0DC" w14:textId="77777777" w:rsidR="001667A1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we have reasonable grounds to believe that you may not pay us the balance of your ceremony by the due </w:t>
      </w:r>
      <w:r w:rsidR="001667A1"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date,</w:t>
      </w: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and we have requested you to explain the position and you have not done so satisfactorily</w:t>
      </w:r>
      <w:r w:rsidR="001667A1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.</w:t>
      </w:r>
    </w:p>
    <w:p w14:paraId="00565C0A" w14:textId="7552BF25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 </w:t>
      </w:r>
    </w:p>
    <w:p w14:paraId="0C158E07" w14:textId="77777777" w:rsidR="0036740B" w:rsidRPr="0036740B" w:rsidRDefault="0036740B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 w:rsidRPr="0036740B">
        <w:rPr>
          <w:rFonts w:ascii="Source Sans Pro" w:eastAsia="Times New Roman" w:hAnsi="Source Sans Pro" w:cs="Times New Roman"/>
          <w:b/>
          <w:bCs/>
          <w:color w:val="5E5E5E"/>
          <w:kern w:val="0"/>
          <w:sz w:val="27"/>
          <w:szCs w:val="27"/>
          <w:lang w:eastAsia="en-GB"/>
          <w14:ligatures w14:val="none"/>
        </w:rPr>
        <w:t>9.  Amendments</w:t>
      </w:r>
    </w:p>
    <w:p w14:paraId="31F66455" w14:textId="1B599854" w:rsidR="0036740B" w:rsidRPr="0036740B" w:rsidRDefault="001667A1" w:rsidP="0036740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</w:pPr>
      <w:r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>Human Touch Celebrant services</w:t>
      </w:r>
      <w:r w:rsidR="0036740B" w:rsidRPr="0036740B">
        <w:rPr>
          <w:rFonts w:ascii="Source Sans Pro" w:eastAsia="Times New Roman" w:hAnsi="Source Sans Pro" w:cs="Times New Roman"/>
          <w:color w:val="5E5E5E"/>
          <w:kern w:val="0"/>
          <w:sz w:val="27"/>
          <w:szCs w:val="27"/>
          <w:lang w:eastAsia="en-GB"/>
          <w14:ligatures w14:val="none"/>
        </w:rPr>
        <w:t xml:space="preserve"> reserve the right to amend these terms and conditions and/or contents of collections without prior notice. </w:t>
      </w:r>
    </w:p>
    <w:p w14:paraId="28345969" w14:textId="77777777" w:rsidR="00244888" w:rsidRDefault="00244888"/>
    <w:sectPr w:rsidR="00244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unse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0B"/>
    <w:rsid w:val="001667A1"/>
    <w:rsid w:val="001F1BF6"/>
    <w:rsid w:val="00244888"/>
    <w:rsid w:val="003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5A7D"/>
  <w15:chartTrackingRefBased/>
  <w15:docId w15:val="{1E16ABF3-D301-4331-9813-0B8146B1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0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Human</dc:creator>
  <cp:keywords/>
  <dc:description/>
  <cp:lastModifiedBy>Dominic Human</cp:lastModifiedBy>
  <cp:revision>1</cp:revision>
  <dcterms:created xsi:type="dcterms:W3CDTF">2025-07-01T13:59:00Z</dcterms:created>
  <dcterms:modified xsi:type="dcterms:W3CDTF">2025-07-01T14:14:00Z</dcterms:modified>
</cp:coreProperties>
</file>